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A5" w:rsidRDefault="00262EBF">
      <w:r w:rsidRPr="00262EBF">
        <w:drawing>
          <wp:inline distT="0" distB="0" distL="0" distR="0">
            <wp:extent cx="5876925" cy="1162050"/>
            <wp:effectExtent l="0" t="0" r="9525" b="0"/>
            <wp:docPr id="1" name="Picture 1" descr="http://s3.amazonaws.com/MagicHour/USTech/Uploads/sitetemplate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agicHour/USTech/Uploads/sitetemplateimage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1162050"/>
                    </a:xfrm>
                    <a:prstGeom prst="rect">
                      <a:avLst/>
                    </a:prstGeom>
                    <a:noFill/>
                    <a:ln>
                      <a:noFill/>
                    </a:ln>
                  </pic:spPr>
                </pic:pic>
              </a:graphicData>
            </a:graphic>
          </wp:inline>
        </w:drawing>
      </w:r>
    </w:p>
    <w:p w:rsidR="00262EBF" w:rsidRDefault="00262EBF"/>
    <w:tbl>
      <w:tblPr>
        <w:tblW w:w="7230" w:type="dxa"/>
        <w:tblCellSpacing w:w="0" w:type="dxa"/>
        <w:shd w:val="clear" w:color="auto" w:fill="FAFAFA"/>
        <w:tblCellMar>
          <w:left w:w="0" w:type="dxa"/>
          <w:right w:w="0" w:type="dxa"/>
        </w:tblCellMar>
        <w:tblLook w:val="04A0" w:firstRow="1" w:lastRow="0" w:firstColumn="1" w:lastColumn="0" w:noHBand="0" w:noVBand="1"/>
      </w:tblPr>
      <w:tblGrid>
        <w:gridCol w:w="1068"/>
        <w:gridCol w:w="3081"/>
        <w:gridCol w:w="3081"/>
      </w:tblGrid>
      <w:tr w:rsidR="00262EBF" w:rsidRPr="00262EBF" w:rsidTr="00262EBF">
        <w:trPr>
          <w:gridAfter w:val="2"/>
          <w:tblCellSpacing w:w="0" w:type="dxa"/>
        </w:trPr>
        <w:tc>
          <w:tcPr>
            <w:tcW w:w="0" w:type="auto"/>
            <w:shd w:val="clear" w:color="auto" w:fill="FAFAFA"/>
            <w:vAlign w:val="center"/>
            <w:hideMark/>
          </w:tcPr>
          <w:bookmarkStart w:id="0" w:name="item1182264"/>
          <w:p w:rsidR="00262EBF" w:rsidRPr="00262EBF" w:rsidRDefault="00262EBF" w:rsidP="00262EBF">
            <w:pPr>
              <w:spacing w:after="0" w:line="285" w:lineRule="atLeast"/>
              <w:rPr>
                <w:rFonts w:ascii="Arial" w:eastAsia="Times New Roman" w:hAnsi="Arial" w:cs="Arial"/>
                <w:color w:val="565656"/>
                <w:sz w:val="20"/>
                <w:szCs w:val="20"/>
              </w:rPr>
            </w:pPr>
            <w:r w:rsidRPr="00262EBF">
              <w:rPr>
                <w:rFonts w:ascii="Arial" w:eastAsia="Times New Roman" w:hAnsi="Arial" w:cs="Arial"/>
                <w:color w:val="565656"/>
                <w:sz w:val="20"/>
                <w:szCs w:val="20"/>
              </w:rPr>
              <w:fldChar w:fldCharType="begin"/>
            </w:r>
            <w:r w:rsidRPr="00262EBF">
              <w:rPr>
                <w:rFonts w:ascii="Arial" w:eastAsia="Times New Roman" w:hAnsi="Arial" w:cs="Arial"/>
                <w:color w:val="565656"/>
                <w:sz w:val="20"/>
                <w:szCs w:val="20"/>
              </w:rPr>
              <w:instrText xml:space="preserve"> HYPERLINK "http://us-tech.com/RelId/1182264/issearch/calcuquote/pagenum/205/ISvars/default/Nihon_Superior_to_Sponsor_FIRST_Robotics_Competition_at_SMTAI.htm" </w:instrText>
            </w:r>
            <w:r w:rsidRPr="00262EBF">
              <w:rPr>
                <w:rFonts w:ascii="Arial" w:eastAsia="Times New Roman" w:hAnsi="Arial" w:cs="Arial"/>
                <w:color w:val="565656"/>
                <w:sz w:val="20"/>
                <w:szCs w:val="20"/>
              </w:rPr>
              <w:fldChar w:fldCharType="separate"/>
            </w:r>
            <w:r w:rsidRPr="00262EBF">
              <w:rPr>
                <w:rFonts w:ascii="Arial" w:eastAsia="Times New Roman" w:hAnsi="Arial" w:cs="Arial"/>
                <w:color w:val="0000FF"/>
                <w:sz w:val="20"/>
                <w:szCs w:val="20"/>
              </w:rPr>
              <w:br/>
            </w:r>
            <w:r w:rsidR="00524091">
              <w:rPr>
                <w:rFonts w:ascii="Arial" w:eastAsia="Times New Roman" w:hAnsi="Arial" w:cs="Arial"/>
                <w:color w:val="0000FF"/>
                <w:sz w:val="20"/>
                <w:szCs w:val="20"/>
              </w:rPr>
              <w:t>Nihon Superior to Sponsor FIRST</w:t>
            </w:r>
            <w:r w:rsidRPr="00262EBF">
              <w:rPr>
                <w:rFonts w:ascii="Arial" w:eastAsia="Times New Roman" w:hAnsi="Arial" w:cs="Arial"/>
                <w:color w:val="0000FF"/>
                <w:sz w:val="20"/>
                <w:szCs w:val="20"/>
              </w:rPr>
              <w:t xml:space="preserve"> Robotics Competition at SMTAI</w:t>
            </w:r>
            <w:r w:rsidRPr="00262EBF">
              <w:rPr>
                <w:rFonts w:ascii="Arial" w:eastAsia="Times New Roman" w:hAnsi="Arial" w:cs="Arial"/>
                <w:color w:val="565656"/>
                <w:sz w:val="20"/>
                <w:szCs w:val="20"/>
              </w:rPr>
              <w:fldChar w:fldCharType="end"/>
            </w:r>
            <w:bookmarkEnd w:id="0"/>
          </w:p>
        </w:tc>
        <w:bookmarkStart w:id="1" w:name="_GoBack"/>
        <w:bookmarkEnd w:id="1"/>
      </w:tr>
      <w:tr w:rsidR="00262EBF" w:rsidRPr="00262EBF" w:rsidTr="00262EBF">
        <w:trPr>
          <w:gridAfter w:val="1"/>
          <w:tblCellSpacing w:w="0" w:type="dxa"/>
        </w:trPr>
        <w:tc>
          <w:tcPr>
            <w:tcW w:w="0" w:type="auto"/>
            <w:gridSpan w:val="2"/>
            <w:shd w:val="clear" w:color="auto" w:fill="FAFAFA"/>
            <w:vAlign w:val="center"/>
            <w:hideMark/>
          </w:tcPr>
          <w:p w:rsidR="00262EBF" w:rsidRPr="00262EBF" w:rsidRDefault="00262EBF" w:rsidP="00262EBF">
            <w:pPr>
              <w:spacing w:after="0" w:line="285" w:lineRule="atLeast"/>
              <w:rPr>
                <w:rFonts w:ascii="Arial" w:eastAsia="Times New Roman" w:hAnsi="Arial" w:cs="Arial"/>
                <w:color w:val="565656"/>
                <w:sz w:val="20"/>
                <w:szCs w:val="20"/>
              </w:rPr>
            </w:pPr>
          </w:p>
        </w:tc>
      </w:tr>
      <w:tr w:rsidR="00262EBF" w:rsidRPr="00262EBF" w:rsidTr="00262EBF">
        <w:trPr>
          <w:tblCellSpacing w:w="0" w:type="dxa"/>
        </w:trPr>
        <w:tc>
          <w:tcPr>
            <w:tcW w:w="150" w:type="dxa"/>
            <w:shd w:val="clear" w:color="auto" w:fill="FAFAFA"/>
            <w:vAlign w:val="center"/>
            <w:hideMark/>
          </w:tcPr>
          <w:p w:rsidR="00262EBF" w:rsidRPr="00262EBF" w:rsidRDefault="00262EBF" w:rsidP="00262EBF">
            <w:pPr>
              <w:spacing w:after="0" w:line="285" w:lineRule="atLeast"/>
              <w:rPr>
                <w:rFonts w:ascii="Arial" w:eastAsia="Times New Roman" w:hAnsi="Arial" w:cs="Arial"/>
                <w:color w:val="565656"/>
                <w:sz w:val="20"/>
                <w:szCs w:val="20"/>
              </w:rPr>
            </w:pPr>
          </w:p>
        </w:tc>
        <w:tc>
          <w:tcPr>
            <w:tcW w:w="0" w:type="auto"/>
            <w:gridSpan w:val="2"/>
            <w:shd w:val="clear" w:color="auto" w:fill="FAFAFA"/>
            <w:vAlign w:val="center"/>
            <w:hideMark/>
          </w:tcPr>
          <w:p w:rsidR="00262EBF" w:rsidRPr="00262EBF" w:rsidRDefault="00262EBF" w:rsidP="00262EBF">
            <w:pPr>
              <w:spacing w:before="100" w:beforeAutospacing="1" w:after="100" w:afterAutospacing="1" w:line="285" w:lineRule="atLeast"/>
              <w:rPr>
                <w:rFonts w:ascii="Arial" w:eastAsia="Times New Roman" w:hAnsi="Arial" w:cs="Arial"/>
                <w:color w:val="565656"/>
                <w:sz w:val="20"/>
                <w:szCs w:val="20"/>
              </w:rPr>
            </w:pPr>
            <w:r>
              <w:rPr>
                <w:rFonts w:ascii="Arial" w:eastAsia="Times New Roman" w:hAnsi="Arial" w:cs="Arial"/>
                <w:noProof/>
                <w:color w:val="565656"/>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1038225"/>
                  <wp:effectExtent l="0" t="0" r="0" b="9525"/>
                  <wp:wrapSquare wrapText="bothSides"/>
                  <wp:docPr id="2" name="Picture 2" descr="http://s3.amazonaws.com/MagicHour/USTech/Uploads/ByDate/2013/October_2013/October_9th_2013/NSlogo25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gicHour/USTech/Uploads/ByDate/2013/October_2013/October_9th_2013/NSlogo251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EBF">
              <w:rPr>
                <w:rFonts w:ascii="Arial" w:eastAsia="Times New Roman" w:hAnsi="Arial" w:cs="Arial"/>
                <w:color w:val="565656"/>
                <w:sz w:val="20"/>
                <w:szCs w:val="20"/>
              </w:rPr>
              <w:t>OSAKA, JAPAN</w:t>
            </w:r>
            <w:proofErr w:type="gramStart"/>
            <w:r w:rsidRPr="00262EBF">
              <w:rPr>
                <w:rFonts w:ascii="Arial" w:eastAsia="Times New Roman" w:hAnsi="Arial" w:cs="Arial"/>
                <w:b/>
                <w:bCs/>
                <w:color w:val="565656"/>
                <w:sz w:val="20"/>
                <w:szCs w:val="20"/>
              </w:rPr>
              <w:t>  —</w:t>
            </w:r>
            <w:proofErr w:type="gramEnd"/>
            <w:r w:rsidRPr="00262EBF">
              <w:rPr>
                <w:rFonts w:ascii="Arial" w:eastAsia="Times New Roman" w:hAnsi="Arial" w:cs="Arial"/>
                <w:b/>
                <w:bCs/>
                <w:color w:val="565656"/>
                <w:sz w:val="20"/>
                <w:szCs w:val="20"/>
              </w:rPr>
              <w:t> </w:t>
            </w:r>
            <w:r w:rsidRPr="00262EBF">
              <w:rPr>
                <w:rFonts w:ascii="Arial" w:eastAsia="Times New Roman" w:hAnsi="Arial" w:cs="Arial"/>
                <w:color w:val="565656"/>
                <w:sz w:val="20"/>
                <w:szCs w:val="20"/>
              </w:rPr>
              <w:t>Nihon Superior Co. Ltd., a supplier of advanced soldering materials to the global market, will sponsor the FIRST Robotics competition at the upcoming </w:t>
            </w:r>
            <w:r w:rsidRPr="00262EBF">
              <w:rPr>
                <w:rFonts w:ascii="Arial" w:eastAsia="Times New Roman" w:hAnsi="Arial" w:cs="Arial"/>
                <w:b/>
                <w:bCs/>
                <w:color w:val="565656"/>
                <w:sz w:val="20"/>
                <w:szCs w:val="20"/>
              </w:rPr>
              <w:t>SMTA International Exhibition, scheduled to take place October 15-16, 2013 at the Fort Worth Convention Center in Texas</w:t>
            </w:r>
            <w:r w:rsidRPr="00262EBF">
              <w:rPr>
                <w:rFonts w:ascii="Arial" w:eastAsia="Times New Roman" w:hAnsi="Arial" w:cs="Arial"/>
                <w:color w:val="565656"/>
                <w:sz w:val="20"/>
                <w:szCs w:val="20"/>
              </w:rPr>
              <w:t>. After a successful event at the SMTA Atlanta Chapter Expo, SMTA is bringing the competition to an international audience. </w:t>
            </w:r>
          </w:p>
          <w:p w:rsidR="00262EBF" w:rsidRPr="00262EBF" w:rsidRDefault="00262EBF" w:rsidP="00262EBF">
            <w:pPr>
              <w:spacing w:before="100" w:beforeAutospacing="1" w:after="100" w:afterAutospacing="1" w:line="285" w:lineRule="atLeast"/>
              <w:rPr>
                <w:rFonts w:ascii="Arial" w:eastAsia="Times New Roman" w:hAnsi="Arial" w:cs="Arial"/>
                <w:color w:val="565656"/>
                <w:sz w:val="20"/>
                <w:szCs w:val="20"/>
              </w:rPr>
            </w:pPr>
            <w:r w:rsidRPr="00262EBF">
              <w:rPr>
                <w:rFonts w:ascii="Arial" w:eastAsia="Times New Roman" w:hAnsi="Arial" w:cs="Arial"/>
                <w:color w:val="565656"/>
                <w:sz w:val="20"/>
                <w:szCs w:val="20"/>
              </w:rPr>
              <w:t>Dubbed a varsity Sport for the Mind™, FRC combines the excitement of sport with the rigors of science and technology. Under strict rules, limited resources and time limits, teams of 25 students or more are challenged to raise funds, design a team “brand,” hone teamwork skills, and build and program a robot to perform prescribed tasks against a field of competitors. </w:t>
            </w:r>
            <w:proofErr w:type="spellStart"/>
            <w:r w:rsidRPr="00262EBF">
              <w:rPr>
                <w:rFonts w:ascii="Arial" w:eastAsia="Times New Roman" w:hAnsi="Arial" w:cs="Arial"/>
                <w:color w:val="565656"/>
                <w:sz w:val="20"/>
                <w:szCs w:val="20"/>
              </w:rPr>
              <w:t>Tetsuro</w:t>
            </w:r>
            <w:proofErr w:type="spellEnd"/>
            <w:r w:rsidRPr="00262EBF">
              <w:rPr>
                <w:rFonts w:ascii="Arial" w:eastAsia="Times New Roman" w:hAnsi="Arial" w:cs="Arial"/>
                <w:color w:val="565656"/>
                <w:sz w:val="20"/>
                <w:szCs w:val="20"/>
              </w:rPr>
              <w:t xml:space="preserve"> Nishimura, Nihon Superior President, remarked, “Nihon Superior has been a proud sponsor of the 2013 World Galileo Finalist Camdenton 4-H FIRST LASER 3284 team and is pleased to sponsor this competition at SMTAI so that attendees can see the talents of future scientists and engineers. In addition, the matches are quite exciting to watch.”</w:t>
            </w:r>
          </w:p>
          <w:p w:rsidR="00262EBF" w:rsidRPr="00262EBF" w:rsidRDefault="00262EBF" w:rsidP="00262EBF">
            <w:pPr>
              <w:spacing w:before="100" w:beforeAutospacing="1" w:after="100" w:afterAutospacing="1" w:line="285" w:lineRule="atLeast"/>
              <w:rPr>
                <w:rFonts w:ascii="Arial" w:eastAsia="Times New Roman" w:hAnsi="Arial" w:cs="Arial"/>
                <w:color w:val="565656"/>
                <w:sz w:val="20"/>
                <w:szCs w:val="20"/>
              </w:rPr>
            </w:pPr>
            <w:r w:rsidRPr="00262EBF">
              <w:rPr>
                <w:rFonts w:ascii="Arial" w:eastAsia="Times New Roman" w:hAnsi="Arial" w:cs="Arial"/>
                <w:color w:val="565656"/>
                <w:sz w:val="20"/>
                <w:szCs w:val="20"/>
              </w:rPr>
              <w:t xml:space="preserve">FIRST Robotics’ mission is to inspire young people to be science and technology leaders, by engaging them in exciting mentor-based </w:t>
            </w:r>
            <w:r w:rsidRPr="00262EBF">
              <w:rPr>
                <w:rFonts w:ascii="Arial" w:eastAsia="Times New Roman" w:hAnsi="Arial" w:cs="Arial"/>
                <w:color w:val="565656"/>
                <w:sz w:val="20"/>
                <w:szCs w:val="20"/>
              </w:rPr>
              <w:lastRenderedPageBreak/>
              <w:t>programs that build science, engineering and technology skills, that inspire innovation and that foster well-rounded life capabilities including self-confidence, communication and leadership. For more information about FIRST Robotics and LASER 3284, please visit </w:t>
            </w:r>
            <w:hyperlink r:id="rId7" w:tgtFrame="_blank" w:history="1">
              <w:r w:rsidRPr="00262EBF">
                <w:rPr>
                  <w:rFonts w:ascii="Arial" w:eastAsia="Times New Roman" w:hAnsi="Arial" w:cs="Arial"/>
                  <w:color w:val="D0160A"/>
                  <w:sz w:val="20"/>
                  <w:szCs w:val="20"/>
                  <w:u w:val="single"/>
                </w:rPr>
                <w:t>http://www.usfirst.org</w:t>
              </w:r>
            </w:hyperlink>
            <w:r w:rsidRPr="00262EBF">
              <w:rPr>
                <w:rFonts w:ascii="Arial" w:eastAsia="Times New Roman" w:hAnsi="Arial" w:cs="Arial"/>
                <w:color w:val="565656"/>
                <w:sz w:val="20"/>
                <w:szCs w:val="20"/>
              </w:rPr>
              <w:t> and </w:t>
            </w:r>
            <w:hyperlink r:id="rId8" w:tgtFrame="_blank" w:history="1">
              <w:r w:rsidRPr="00262EBF">
                <w:rPr>
                  <w:rFonts w:ascii="Arial" w:eastAsia="Times New Roman" w:hAnsi="Arial" w:cs="Arial"/>
                  <w:color w:val="D0160A"/>
                  <w:sz w:val="20"/>
                  <w:szCs w:val="20"/>
                  <w:u w:val="single"/>
                </w:rPr>
                <w:t>http://www.laser3284.org</w:t>
              </w:r>
            </w:hyperlink>
            <w:r w:rsidRPr="00262EBF">
              <w:rPr>
                <w:rFonts w:ascii="Arial" w:eastAsia="Times New Roman" w:hAnsi="Arial" w:cs="Arial"/>
                <w:color w:val="565656"/>
                <w:sz w:val="20"/>
                <w:szCs w:val="20"/>
              </w:rPr>
              <w:t>.</w:t>
            </w:r>
          </w:p>
        </w:tc>
      </w:tr>
    </w:tbl>
    <w:p w:rsidR="00262EBF" w:rsidRDefault="00262EBF"/>
    <w:sectPr w:rsidR="0026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BF"/>
    <w:rsid w:val="00262EBF"/>
    <w:rsid w:val="00524091"/>
    <w:rsid w:val="00C3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BF"/>
    <w:rPr>
      <w:rFonts w:ascii="Tahoma" w:hAnsi="Tahoma" w:cs="Tahoma"/>
      <w:sz w:val="16"/>
      <w:szCs w:val="16"/>
    </w:rPr>
  </w:style>
  <w:style w:type="character" w:styleId="Hyperlink">
    <w:name w:val="Hyperlink"/>
    <w:basedOn w:val="DefaultParagraphFont"/>
    <w:uiPriority w:val="99"/>
    <w:semiHidden/>
    <w:unhideWhenUsed/>
    <w:rsid w:val="00262EBF"/>
    <w:rPr>
      <w:color w:val="0000FF"/>
      <w:u w:val="single"/>
    </w:rPr>
  </w:style>
  <w:style w:type="paragraph" w:styleId="NormalWeb">
    <w:name w:val="Normal (Web)"/>
    <w:basedOn w:val="Normal"/>
    <w:uiPriority w:val="99"/>
    <w:unhideWhenUsed/>
    <w:rsid w:val="00262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EBF"/>
    <w:rPr>
      <w:b/>
      <w:bCs/>
    </w:rPr>
  </w:style>
  <w:style w:type="character" w:customStyle="1" w:styleId="apple-converted-space">
    <w:name w:val="apple-converted-space"/>
    <w:basedOn w:val="DefaultParagraphFont"/>
    <w:rsid w:val="0026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EBF"/>
    <w:rPr>
      <w:rFonts w:ascii="Tahoma" w:hAnsi="Tahoma" w:cs="Tahoma"/>
      <w:sz w:val="16"/>
      <w:szCs w:val="16"/>
    </w:rPr>
  </w:style>
  <w:style w:type="character" w:styleId="Hyperlink">
    <w:name w:val="Hyperlink"/>
    <w:basedOn w:val="DefaultParagraphFont"/>
    <w:uiPriority w:val="99"/>
    <w:semiHidden/>
    <w:unhideWhenUsed/>
    <w:rsid w:val="00262EBF"/>
    <w:rPr>
      <w:color w:val="0000FF"/>
      <w:u w:val="single"/>
    </w:rPr>
  </w:style>
  <w:style w:type="paragraph" w:styleId="NormalWeb">
    <w:name w:val="Normal (Web)"/>
    <w:basedOn w:val="Normal"/>
    <w:uiPriority w:val="99"/>
    <w:unhideWhenUsed/>
    <w:rsid w:val="00262E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EBF"/>
    <w:rPr>
      <w:b/>
      <w:bCs/>
    </w:rPr>
  </w:style>
  <w:style w:type="character" w:customStyle="1" w:styleId="apple-converted-space">
    <w:name w:val="apple-converted-space"/>
    <w:basedOn w:val="DefaultParagraphFont"/>
    <w:rsid w:val="0026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3284.org/" TargetMode="External"/><Relationship Id="rId3" Type="http://schemas.openxmlformats.org/officeDocument/2006/relationships/settings" Target="settings.xml"/><Relationship Id="rId7" Type="http://schemas.openxmlformats.org/officeDocument/2006/relationships/hyperlink" Target="http://www.usfir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Comer</dc:creator>
  <cp:lastModifiedBy>Mitchell Comer</cp:lastModifiedBy>
  <cp:revision>2</cp:revision>
  <dcterms:created xsi:type="dcterms:W3CDTF">2017-02-04T00:19:00Z</dcterms:created>
  <dcterms:modified xsi:type="dcterms:W3CDTF">2017-02-04T00:30:00Z</dcterms:modified>
</cp:coreProperties>
</file>